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07302A" w:rsidRDefault="007D43B2" w:rsidP="007D6D9F">
      <w:pPr>
        <w:pStyle w:val="Titel"/>
        <w:spacing w:before="120"/>
        <w:ind w:right="718"/>
        <w:rPr>
          <w:spacing w:val="0"/>
          <w:sz w:val="32"/>
          <w:szCs w:val="24"/>
        </w:rPr>
      </w:pPr>
      <w:r w:rsidRPr="0007302A">
        <w:rPr>
          <w:spacing w:val="0"/>
          <w:sz w:val="32"/>
          <w:szCs w:val="24"/>
        </w:rPr>
        <w:t xml:space="preserve">«Geschichtenkanon» </w:t>
      </w:r>
    </w:p>
    <w:p w:rsidR="007D43B2" w:rsidRPr="0007302A" w:rsidRDefault="0007302A" w:rsidP="007D6D9F">
      <w:pPr>
        <w:pStyle w:val="Titel"/>
        <w:spacing w:before="120"/>
        <w:ind w:right="718"/>
        <w:rPr>
          <w:spacing w:val="0"/>
          <w:szCs w:val="20"/>
        </w:rPr>
      </w:pPr>
      <w:r w:rsidRPr="0007302A">
        <w:rPr>
          <w:spacing w:val="0"/>
          <w:szCs w:val="20"/>
        </w:rPr>
        <w:t>Apostelgeschichte 2</w:t>
      </w:r>
      <w:r w:rsidRPr="0007302A">
        <w:rPr>
          <w:spacing w:val="0"/>
          <w:szCs w:val="20"/>
        </w:rPr>
        <w:br/>
        <w:t>2/2014 | Wege zum Kind</w:t>
      </w:r>
    </w:p>
    <w:p w:rsidR="0007302A" w:rsidRPr="0007302A" w:rsidRDefault="0007302A" w:rsidP="007D6D9F">
      <w:pPr>
        <w:pStyle w:val="Titel"/>
        <w:spacing w:before="120"/>
        <w:ind w:right="718"/>
        <w:rPr>
          <w:spacing w:val="0"/>
          <w:sz w:val="22"/>
          <w:szCs w:val="22"/>
        </w:rPr>
      </w:pPr>
    </w:p>
    <w:p w:rsidR="008869AD" w:rsidRDefault="007D6D9F" w:rsidP="007D6D9F">
      <w:pPr>
        <w:pStyle w:val="Titel"/>
        <w:spacing w:before="120"/>
        <w:ind w:right="71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Input zu Pfingsten</w:t>
      </w:r>
      <w:r w:rsidR="008869AD">
        <w:rPr>
          <w:spacing w:val="0"/>
          <w:sz w:val="22"/>
          <w:szCs w:val="22"/>
        </w:rPr>
        <w:t xml:space="preserve"> | Seite </w:t>
      </w:r>
      <w:r>
        <w:rPr>
          <w:spacing w:val="0"/>
          <w:sz w:val="22"/>
          <w:szCs w:val="22"/>
        </w:rPr>
        <w:t>30-31</w:t>
      </w:r>
    </w:p>
    <w:p w:rsidR="007D6D9F" w:rsidRDefault="007D6D9F" w:rsidP="007D6D9F">
      <w:pPr>
        <w:pStyle w:val="Grundtext"/>
        <w:spacing w:line="360" w:lineRule="auto"/>
        <w:ind w:right="718"/>
        <w:rPr>
          <w:sz w:val="22"/>
          <w:szCs w:val="22"/>
        </w:rPr>
      </w:pPr>
    </w:p>
    <w:p w:rsidR="006A5021" w:rsidRPr="007D6D9F" w:rsidRDefault="007D6D9F" w:rsidP="007D6D9F">
      <w:pPr>
        <w:autoSpaceDE w:val="0"/>
        <w:autoSpaceDN w:val="0"/>
        <w:adjustRightInd w:val="0"/>
        <w:spacing w:line="360" w:lineRule="auto"/>
        <w:ind w:right="718"/>
        <w:rPr>
          <w:rFonts w:cs="Arial"/>
          <w:sz w:val="22"/>
          <w:szCs w:val="22"/>
        </w:rPr>
      </w:pPr>
      <w:r w:rsidRPr="007D6D9F">
        <w:rPr>
          <w:rFonts w:cs="Arial"/>
          <w:sz w:val="22"/>
          <w:szCs w:val="22"/>
        </w:rPr>
        <w:t>Stellen wir uns die Schar von Jüngerinnen und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Jüngern</w:t>
      </w:r>
      <w:r>
        <w:rPr>
          <w:rFonts w:cs="Arial"/>
          <w:sz w:val="22"/>
          <w:szCs w:val="22"/>
        </w:rPr>
        <w:t>, die sich in Jerusalem zum Pfi</w:t>
      </w:r>
      <w:r w:rsidRPr="007D6D9F">
        <w:rPr>
          <w:rFonts w:cs="Arial"/>
          <w:sz w:val="22"/>
          <w:szCs w:val="22"/>
        </w:rPr>
        <w:t>ngstfest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trifft, einmal vor: Bis vor kurzem trottete sie ihrem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Rabbi Jesus hinterher, begeistert, fasziniert.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Der Tod Jesu jedoch katapultierte sie in die Realität.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Auf einmal schienen all die Begeisterung, die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Hof</w:t>
      </w:r>
      <w:r>
        <w:rPr>
          <w:rFonts w:cs="Arial"/>
          <w:sz w:val="22"/>
          <w:szCs w:val="22"/>
        </w:rPr>
        <w:t>fnung, der Mut, die Jesus entfl</w:t>
      </w:r>
      <w:r w:rsidRPr="007D6D9F">
        <w:rPr>
          <w:rFonts w:cs="Arial"/>
          <w:sz w:val="22"/>
          <w:szCs w:val="22"/>
        </w:rPr>
        <w:t>ammt hatte,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 xml:space="preserve">vernichtet. Am Kreuz mit Jesus </w:t>
      </w:r>
      <w:proofErr w:type="spellStart"/>
      <w:r w:rsidRPr="007D6D9F">
        <w:rPr>
          <w:rFonts w:cs="Arial"/>
          <w:sz w:val="22"/>
          <w:szCs w:val="22"/>
        </w:rPr>
        <w:t>mitgestorben</w:t>
      </w:r>
      <w:proofErr w:type="spellEnd"/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waren die Träume seiner Anhängerschaft.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Aber dann erfahren die Jüngerinnen und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Jünger mit Ostern auf wundersame Weise Jesu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neue Gegenwart, die Kraft des Auferstandenen.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Vierzig Tage lang, bis Jesus endgültig «zum Vater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geht», am Tag von Himmelfahrt. Haben sie Jesus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dann also ein zweites Mal verloren?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Nochmals zehn Tage später treffen sie sich am</w:t>
      </w:r>
      <w:r>
        <w:rPr>
          <w:rFonts w:cs="Arial"/>
          <w:sz w:val="22"/>
          <w:szCs w:val="22"/>
        </w:rPr>
        <w:t xml:space="preserve"> Pfi</w:t>
      </w:r>
      <w:r w:rsidRPr="007D6D9F">
        <w:rPr>
          <w:rFonts w:cs="Arial"/>
          <w:sz w:val="22"/>
          <w:szCs w:val="22"/>
        </w:rPr>
        <w:t xml:space="preserve">ngstfest, dem </w:t>
      </w:r>
      <w:proofErr w:type="spellStart"/>
      <w:r w:rsidRPr="007D6D9F">
        <w:rPr>
          <w:rFonts w:cs="Arial"/>
          <w:sz w:val="22"/>
          <w:szCs w:val="22"/>
        </w:rPr>
        <w:t>Dankfest</w:t>
      </w:r>
      <w:proofErr w:type="spellEnd"/>
      <w:r w:rsidRPr="007D6D9F">
        <w:rPr>
          <w:rFonts w:cs="Arial"/>
          <w:sz w:val="22"/>
          <w:szCs w:val="22"/>
        </w:rPr>
        <w:t xml:space="preserve"> für die Getreideernte.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Da haben sie begriffen, dass es nicht ausreicht,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sich von Jesus mitreissen zu lassen. Sie tragen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die Sache Jesu weiter. Auf sie kommt es nun an,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seine Botschaft weiterzusagen. Die Jüngerinnen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und Jünger spüren dies als grosse neue Herausforderung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und Aufgabe einerseits.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Und sie spüren andrerseits nun auch eine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ungeahnte Kraft in sich, die sie dazu befähigt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und ermutigt. Sie spüren, dass der Geist in ihnen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wirkt. Sie sind sicher, da</w:t>
      </w:r>
      <w:r>
        <w:rPr>
          <w:rFonts w:cs="Arial"/>
          <w:sz w:val="22"/>
          <w:szCs w:val="22"/>
        </w:rPr>
        <w:t>ss sie alle Grenzen und Hindernisse überwinden können. Die Pfi</w:t>
      </w:r>
      <w:r w:rsidRPr="007D6D9F">
        <w:rPr>
          <w:rFonts w:cs="Arial"/>
          <w:sz w:val="22"/>
          <w:szCs w:val="22"/>
        </w:rPr>
        <w:t>ngstgesc</w:t>
      </w:r>
      <w:r>
        <w:rPr>
          <w:rFonts w:cs="Arial"/>
          <w:sz w:val="22"/>
          <w:szCs w:val="22"/>
        </w:rPr>
        <w:t xml:space="preserve">hichte, so gelesen, handelt von </w:t>
      </w:r>
      <w:r w:rsidRPr="007D6D9F">
        <w:rPr>
          <w:rFonts w:cs="Arial"/>
          <w:sz w:val="22"/>
          <w:szCs w:val="22"/>
        </w:rPr>
        <w:t xml:space="preserve">Verantwortung: Selber </w:t>
      </w:r>
      <w:proofErr w:type="spellStart"/>
      <w:r>
        <w:rPr>
          <w:rFonts w:cs="Arial"/>
          <w:sz w:val="22"/>
          <w:szCs w:val="22"/>
        </w:rPr>
        <w:t>hinstehen</w:t>
      </w:r>
      <w:proofErr w:type="spellEnd"/>
      <w:r>
        <w:rPr>
          <w:rFonts w:cs="Arial"/>
          <w:sz w:val="22"/>
          <w:szCs w:val="22"/>
        </w:rPr>
        <w:t xml:space="preserve">. Selber geradestehen. </w:t>
      </w:r>
      <w:r w:rsidRPr="007D6D9F">
        <w:rPr>
          <w:rFonts w:cs="Arial"/>
          <w:sz w:val="22"/>
          <w:szCs w:val="22"/>
        </w:rPr>
        <w:t>Aber au</w:t>
      </w:r>
      <w:r>
        <w:rPr>
          <w:rFonts w:cs="Arial"/>
          <w:sz w:val="22"/>
          <w:szCs w:val="22"/>
        </w:rPr>
        <w:t xml:space="preserve">ch: Sich selber etwas zutrauen! </w:t>
      </w:r>
      <w:r w:rsidRPr="007D6D9F">
        <w:rPr>
          <w:rFonts w:cs="Arial"/>
          <w:sz w:val="22"/>
          <w:szCs w:val="22"/>
        </w:rPr>
        <w:t>Es kommen uns</w:t>
      </w:r>
      <w:r>
        <w:rPr>
          <w:rFonts w:cs="Arial"/>
          <w:sz w:val="22"/>
          <w:szCs w:val="22"/>
        </w:rPr>
        <w:t xml:space="preserve"> die Kinder in den Sinn: Ist es </w:t>
      </w:r>
      <w:r w:rsidRPr="007D6D9F">
        <w:rPr>
          <w:rFonts w:cs="Arial"/>
          <w:sz w:val="22"/>
          <w:szCs w:val="22"/>
        </w:rPr>
        <w:t>bei ihnen nicht ähnl</w:t>
      </w:r>
      <w:r>
        <w:rPr>
          <w:rFonts w:cs="Arial"/>
          <w:sz w:val="22"/>
          <w:szCs w:val="22"/>
        </w:rPr>
        <w:t xml:space="preserve">ich? Sie lassen sich begeistern </w:t>
      </w:r>
      <w:r w:rsidRPr="007D6D9F">
        <w:rPr>
          <w:rFonts w:cs="Arial"/>
          <w:sz w:val="22"/>
          <w:szCs w:val="22"/>
        </w:rPr>
        <w:t>von etwa</w:t>
      </w:r>
      <w:r>
        <w:rPr>
          <w:rFonts w:cs="Arial"/>
          <w:sz w:val="22"/>
          <w:szCs w:val="22"/>
        </w:rPr>
        <w:t>s Neuem, sie haben Interesse an etwas, sie lernen</w:t>
      </w:r>
      <w:r w:rsidRPr="007D6D9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 xml:space="preserve"> Dann merken sie: Ich kann </w:t>
      </w:r>
      <w:r w:rsidRPr="007D6D9F">
        <w:rPr>
          <w:rFonts w:cs="Arial"/>
          <w:sz w:val="22"/>
          <w:szCs w:val="22"/>
        </w:rPr>
        <w:t xml:space="preserve">das auch! Und </w:t>
      </w:r>
      <w:r>
        <w:rPr>
          <w:rFonts w:cs="Arial"/>
          <w:sz w:val="22"/>
          <w:szCs w:val="22"/>
        </w:rPr>
        <w:t xml:space="preserve">schon stehen sie ein Stück mehr auf den eigenen Füssen. </w:t>
      </w:r>
      <w:r w:rsidRPr="007D6D9F">
        <w:rPr>
          <w:rFonts w:cs="Arial"/>
          <w:sz w:val="22"/>
          <w:szCs w:val="22"/>
        </w:rPr>
        <w:t>Und wi</w:t>
      </w:r>
      <w:r>
        <w:rPr>
          <w:rFonts w:cs="Arial"/>
          <w:sz w:val="22"/>
          <w:szCs w:val="22"/>
        </w:rPr>
        <w:t xml:space="preserve">r Erwachsenen? Wie gerne würden </w:t>
      </w:r>
      <w:r w:rsidRPr="007D6D9F">
        <w:rPr>
          <w:rFonts w:cs="Arial"/>
          <w:sz w:val="22"/>
          <w:szCs w:val="22"/>
        </w:rPr>
        <w:t>auch wir manchmal</w:t>
      </w:r>
      <w:r>
        <w:rPr>
          <w:rFonts w:cs="Arial"/>
          <w:sz w:val="22"/>
          <w:szCs w:val="22"/>
        </w:rPr>
        <w:t xml:space="preserve"> einem Rabbi hinterher trotten. </w:t>
      </w:r>
      <w:r w:rsidRPr="007D6D9F">
        <w:rPr>
          <w:rFonts w:cs="Arial"/>
          <w:sz w:val="22"/>
          <w:szCs w:val="22"/>
        </w:rPr>
        <w:t>Verantwor</w:t>
      </w:r>
      <w:r>
        <w:rPr>
          <w:rFonts w:cs="Arial"/>
          <w:sz w:val="22"/>
          <w:szCs w:val="22"/>
        </w:rPr>
        <w:t xml:space="preserve">tung abgeben, die Führung einem andern überlassen. </w:t>
      </w:r>
      <w:r w:rsidRPr="007D6D9F">
        <w:rPr>
          <w:rFonts w:cs="Arial"/>
          <w:sz w:val="22"/>
          <w:szCs w:val="22"/>
        </w:rPr>
        <w:t>Wenn wir in die eige</w:t>
      </w:r>
      <w:r>
        <w:rPr>
          <w:rFonts w:cs="Arial"/>
          <w:sz w:val="22"/>
          <w:szCs w:val="22"/>
        </w:rPr>
        <w:t xml:space="preserve">ne Verantwortung hineingestellt </w:t>
      </w:r>
      <w:r w:rsidRPr="007D6D9F">
        <w:rPr>
          <w:rFonts w:cs="Arial"/>
          <w:sz w:val="22"/>
          <w:szCs w:val="22"/>
        </w:rPr>
        <w:t>werd</w:t>
      </w:r>
      <w:r>
        <w:rPr>
          <w:rFonts w:cs="Arial"/>
          <w:sz w:val="22"/>
          <w:szCs w:val="22"/>
        </w:rPr>
        <w:t xml:space="preserve">en, erschrecken wir zuerst oft: </w:t>
      </w:r>
      <w:r w:rsidRPr="007D6D9F">
        <w:rPr>
          <w:rFonts w:cs="Arial"/>
          <w:sz w:val="22"/>
          <w:szCs w:val="22"/>
        </w:rPr>
        <w:t xml:space="preserve">Was, </w:t>
      </w:r>
      <w:r w:rsidRPr="007D6D9F">
        <w:rPr>
          <w:rFonts w:cs="Arial"/>
          <w:i/>
          <w:iCs/>
          <w:sz w:val="22"/>
          <w:szCs w:val="22"/>
        </w:rPr>
        <w:t xml:space="preserve">ich? Ich </w:t>
      </w:r>
      <w:r w:rsidRPr="007D6D9F">
        <w:rPr>
          <w:rFonts w:cs="Arial"/>
          <w:sz w:val="22"/>
          <w:szCs w:val="22"/>
        </w:rPr>
        <w:t xml:space="preserve">soll nun ein Kind erziehen? </w:t>
      </w:r>
      <w:r w:rsidRPr="007D6D9F">
        <w:rPr>
          <w:rFonts w:cs="Arial"/>
          <w:i/>
          <w:iCs/>
          <w:sz w:val="22"/>
          <w:szCs w:val="22"/>
        </w:rPr>
        <w:t xml:space="preserve">Ich </w:t>
      </w:r>
      <w:r w:rsidRPr="007D6D9F">
        <w:rPr>
          <w:rFonts w:cs="Arial"/>
          <w:sz w:val="22"/>
          <w:szCs w:val="22"/>
        </w:rPr>
        <w:t xml:space="preserve">soll Beruf und Familie unter einen Hut bringen? </w:t>
      </w:r>
      <w:r w:rsidRPr="007D6D9F">
        <w:rPr>
          <w:rFonts w:cs="Arial"/>
          <w:i/>
          <w:iCs/>
          <w:sz w:val="22"/>
          <w:szCs w:val="22"/>
        </w:rPr>
        <w:t>Ich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sol</w:t>
      </w:r>
      <w:r>
        <w:rPr>
          <w:rFonts w:cs="Arial"/>
          <w:sz w:val="22"/>
          <w:szCs w:val="22"/>
        </w:rPr>
        <w:t xml:space="preserve">l all die Verantwortung tragen? </w:t>
      </w:r>
      <w:r w:rsidRPr="007D6D9F">
        <w:rPr>
          <w:rFonts w:cs="Arial"/>
          <w:sz w:val="22"/>
          <w:szCs w:val="22"/>
        </w:rPr>
        <w:t>Die Jüng</w:t>
      </w:r>
      <w:r>
        <w:rPr>
          <w:rFonts w:cs="Arial"/>
          <w:sz w:val="22"/>
          <w:szCs w:val="22"/>
        </w:rPr>
        <w:t xml:space="preserve">erinnen und Jünger erfahren mit </w:t>
      </w:r>
      <w:r w:rsidRPr="007D6D9F">
        <w:rPr>
          <w:rFonts w:cs="Arial"/>
          <w:sz w:val="22"/>
          <w:szCs w:val="22"/>
        </w:rPr>
        <w:t>ihrer neuen Ver</w:t>
      </w:r>
      <w:r>
        <w:rPr>
          <w:rFonts w:cs="Arial"/>
          <w:sz w:val="22"/>
          <w:szCs w:val="22"/>
        </w:rPr>
        <w:t xml:space="preserve">antwortung, dass sie damit über </w:t>
      </w:r>
      <w:r w:rsidRPr="007D6D9F">
        <w:rPr>
          <w:rFonts w:cs="Arial"/>
          <w:sz w:val="22"/>
          <w:szCs w:val="22"/>
        </w:rPr>
        <w:t>sich hinaus wac</w:t>
      </w:r>
      <w:r>
        <w:rPr>
          <w:rFonts w:cs="Arial"/>
          <w:sz w:val="22"/>
          <w:szCs w:val="22"/>
        </w:rPr>
        <w:t xml:space="preserve">hsen. Eine ungeahnte, gar nicht vorstellbare Kraft beflügelt sie und lässt sie alle </w:t>
      </w:r>
      <w:r w:rsidRPr="007D6D9F">
        <w:rPr>
          <w:rFonts w:cs="Arial"/>
          <w:sz w:val="22"/>
          <w:szCs w:val="22"/>
        </w:rPr>
        <w:t>Grenz</w:t>
      </w:r>
      <w:r>
        <w:rPr>
          <w:rFonts w:cs="Arial"/>
          <w:sz w:val="22"/>
          <w:szCs w:val="22"/>
        </w:rPr>
        <w:t xml:space="preserve">en überwinden. Das ist der Pfingstgeist! </w:t>
      </w:r>
      <w:r w:rsidRPr="007D6D9F">
        <w:rPr>
          <w:rFonts w:cs="Arial"/>
          <w:sz w:val="22"/>
          <w:szCs w:val="22"/>
        </w:rPr>
        <w:t>Es ist der Gei</w:t>
      </w:r>
      <w:r>
        <w:rPr>
          <w:rFonts w:cs="Arial"/>
          <w:sz w:val="22"/>
          <w:szCs w:val="22"/>
        </w:rPr>
        <w:t xml:space="preserve">st, der uns «Ja» sagen lässt zu </w:t>
      </w:r>
      <w:r w:rsidRPr="007D6D9F">
        <w:rPr>
          <w:rFonts w:cs="Arial"/>
          <w:sz w:val="22"/>
          <w:szCs w:val="22"/>
        </w:rPr>
        <w:t>unserer Vera</w:t>
      </w:r>
      <w:r>
        <w:rPr>
          <w:rFonts w:cs="Arial"/>
          <w:sz w:val="22"/>
          <w:szCs w:val="22"/>
        </w:rPr>
        <w:t xml:space="preserve">ntwortung, zu unserer Rolle, zu </w:t>
      </w:r>
      <w:r w:rsidRPr="007D6D9F">
        <w:rPr>
          <w:rFonts w:cs="Arial"/>
          <w:sz w:val="22"/>
          <w:szCs w:val="22"/>
        </w:rPr>
        <w:t>unserer Aufgabe. Und es ist zugleich der Geist,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>der uns dazu die Kraft gibt. Er lässt uns unsere</w:t>
      </w:r>
      <w:r>
        <w:rPr>
          <w:rFonts w:cs="Arial"/>
          <w:sz w:val="22"/>
          <w:szCs w:val="22"/>
        </w:rPr>
        <w:t xml:space="preserve"> </w:t>
      </w:r>
      <w:r w:rsidRPr="007D6D9F">
        <w:rPr>
          <w:rFonts w:cs="Arial"/>
          <w:sz w:val="22"/>
          <w:szCs w:val="22"/>
        </w:rPr>
        <w:t xml:space="preserve">Stärke, unsere Fähigkeiten </w:t>
      </w:r>
      <w:r>
        <w:rPr>
          <w:rFonts w:cs="Arial"/>
          <w:sz w:val="22"/>
          <w:szCs w:val="22"/>
        </w:rPr>
        <w:lastRenderedPageBreak/>
        <w:t xml:space="preserve">spüren. Er ist die </w:t>
      </w:r>
      <w:r w:rsidRPr="007D6D9F">
        <w:rPr>
          <w:rFonts w:cs="Arial"/>
          <w:sz w:val="22"/>
          <w:szCs w:val="22"/>
        </w:rPr>
        <w:t>Kraft</w:t>
      </w:r>
      <w:r>
        <w:rPr>
          <w:rFonts w:cs="Arial"/>
          <w:sz w:val="22"/>
          <w:szCs w:val="22"/>
        </w:rPr>
        <w:t xml:space="preserve">, die uns immer wieder neu beflügelt und </w:t>
      </w:r>
      <w:r w:rsidRPr="007D6D9F">
        <w:rPr>
          <w:rFonts w:cs="Arial"/>
          <w:sz w:val="22"/>
          <w:szCs w:val="22"/>
        </w:rPr>
        <w:t>im eigentlichen</w:t>
      </w:r>
      <w:r>
        <w:rPr>
          <w:rFonts w:cs="Arial"/>
          <w:sz w:val="22"/>
          <w:szCs w:val="22"/>
        </w:rPr>
        <w:t xml:space="preserve"> Sinn des Wortes «</w:t>
      </w:r>
      <w:proofErr w:type="spellStart"/>
      <w:r>
        <w:rPr>
          <w:rFonts w:cs="Arial"/>
          <w:sz w:val="22"/>
          <w:szCs w:val="22"/>
        </w:rPr>
        <w:t>be</w:t>
      </w:r>
      <w:proofErr w:type="spellEnd"/>
      <w:r>
        <w:rPr>
          <w:rFonts w:cs="Arial"/>
          <w:sz w:val="22"/>
          <w:szCs w:val="22"/>
        </w:rPr>
        <w:t xml:space="preserve">-geistert». </w:t>
      </w:r>
      <w:r w:rsidRPr="007D6D9F">
        <w:rPr>
          <w:rFonts w:cs="Arial"/>
          <w:sz w:val="22"/>
          <w:szCs w:val="22"/>
        </w:rPr>
        <w:t>Ist das nicht e</w:t>
      </w:r>
      <w:r>
        <w:rPr>
          <w:rFonts w:cs="Arial"/>
          <w:sz w:val="22"/>
          <w:szCs w:val="22"/>
        </w:rPr>
        <w:t xml:space="preserve">ine Erfahrung, die junge Eltern </w:t>
      </w:r>
      <w:r w:rsidRPr="007D6D9F">
        <w:rPr>
          <w:rFonts w:cs="Arial"/>
          <w:sz w:val="22"/>
          <w:szCs w:val="22"/>
        </w:rPr>
        <w:t>kennen? Dur</w:t>
      </w:r>
      <w:r>
        <w:rPr>
          <w:rFonts w:cs="Arial"/>
          <w:sz w:val="22"/>
          <w:szCs w:val="22"/>
        </w:rPr>
        <w:t xml:space="preserve">chwachte Nächte, kranke Kinder, </w:t>
      </w:r>
      <w:r w:rsidRPr="007D6D9F">
        <w:rPr>
          <w:rFonts w:cs="Arial"/>
          <w:sz w:val="22"/>
          <w:szCs w:val="22"/>
        </w:rPr>
        <w:t>Belastungen bis an die Grenze –</w:t>
      </w:r>
      <w:r>
        <w:rPr>
          <w:rFonts w:cs="Arial"/>
          <w:sz w:val="22"/>
          <w:szCs w:val="22"/>
        </w:rPr>
        <w:t xml:space="preserve"> und dann die Erfahrung, über diese Grenzen hinauszuwachsen. </w:t>
      </w:r>
      <w:r w:rsidRPr="007D6D9F">
        <w:rPr>
          <w:rFonts w:cs="Arial"/>
          <w:sz w:val="22"/>
          <w:szCs w:val="22"/>
        </w:rPr>
        <w:t>Da ist do</w:t>
      </w:r>
      <w:r>
        <w:rPr>
          <w:rFonts w:cs="Arial"/>
          <w:sz w:val="22"/>
          <w:szCs w:val="22"/>
        </w:rPr>
        <w:t>ch immer eine Kraft da, die man sich gar nicht zugetraut hätte! Die Pfi</w:t>
      </w:r>
      <w:r w:rsidRPr="007D6D9F">
        <w:rPr>
          <w:rFonts w:cs="Arial"/>
          <w:sz w:val="22"/>
          <w:szCs w:val="22"/>
        </w:rPr>
        <w:t>ngstgesch</w:t>
      </w:r>
      <w:r>
        <w:rPr>
          <w:rFonts w:cs="Arial"/>
          <w:sz w:val="22"/>
          <w:szCs w:val="22"/>
        </w:rPr>
        <w:t xml:space="preserve">ichte ist ein lautes und wildes Geschehen. Der Pfingstgeist wirkt jedoch nicht </w:t>
      </w:r>
      <w:r w:rsidRPr="007D6D9F">
        <w:rPr>
          <w:rFonts w:cs="Arial"/>
          <w:sz w:val="22"/>
          <w:szCs w:val="22"/>
        </w:rPr>
        <w:t>nur</w:t>
      </w:r>
      <w:r>
        <w:rPr>
          <w:rFonts w:cs="Arial"/>
          <w:sz w:val="22"/>
          <w:szCs w:val="22"/>
        </w:rPr>
        <w:t xml:space="preserve"> im </w:t>
      </w:r>
      <w:proofErr w:type="spellStart"/>
      <w:r>
        <w:rPr>
          <w:rFonts w:cs="Arial"/>
          <w:sz w:val="22"/>
          <w:szCs w:val="22"/>
        </w:rPr>
        <w:t>Grossen</w:t>
      </w:r>
      <w:proofErr w:type="spellEnd"/>
      <w:r>
        <w:rPr>
          <w:rFonts w:cs="Arial"/>
          <w:sz w:val="22"/>
          <w:szCs w:val="22"/>
        </w:rPr>
        <w:t xml:space="preserve"> und Weltbewegenden. </w:t>
      </w:r>
      <w:r w:rsidRPr="007D6D9F">
        <w:rPr>
          <w:rFonts w:cs="Arial"/>
          <w:sz w:val="22"/>
          <w:szCs w:val="22"/>
        </w:rPr>
        <w:t>Die alttes</w:t>
      </w:r>
      <w:r>
        <w:rPr>
          <w:rFonts w:cs="Arial"/>
          <w:sz w:val="22"/>
          <w:szCs w:val="22"/>
        </w:rPr>
        <w:t xml:space="preserve">tamentliche Geschichte von Elia und seiner </w:t>
      </w:r>
      <w:r w:rsidRPr="007D6D9F">
        <w:rPr>
          <w:rFonts w:cs="Arial"/>
          <w:sz w:val="22"/>
          <w:szCs w:val="22"/>
        </w:rPr>
        <w:t>Gotte</w:t>
      </w:r>
      <w:r>
        <w:rPr>
          <w:rFonts w:cs="Arial"/>
          <w:sz w:val="22"/>
          <w:szCs w:val="22"/>
        </w:rPr>
        <w:t xml:space="preserve">sbegegnung erzählt vom gleichen </w:t>
      </w:r>
      <w:r w:rsidRPr="007D6D9F">
        <w:rPr>
          <w:rFonts w:cs="Arial"/>
          <w:sz w:val="22"/>
          <w:szCs w:val="22"/>
        </w:rPr>
        <w:t>Geist Gott</w:t>
      </w:r>
      <w:r>
        <w:rPr>
          <w:rFonts w:cs="Arial"/>
          <w:sz w:val="22"/>
          <w:szCs w:val="22"/>
        </w:rPr>
        <w:t xml:space="preserve">es, von der gleichen Kraft. Sie </w:t>
      </w:r>
      <w:r w:rsidRPr="007D6D9F">
        <w:rPr>
          <w:rFonts w:cs="Arial"/>
          <w:sz w:val="22"/>
          <w:szCs w:val="22"/>
        </w:rPr>
        <w:t>lässt Elia vor Ehrfurc</w:t>
      </w:r>
      <w:r>
        <w:rPr>
          <w:rFonts w:cs="Arial"/>
          <w:sz w:val="22"/>
          <w:szCs w:val="22"/>
        </w:rPr>
        <w:t xml:space="preserve">ht und Ergriffenheit verstummen und sein Gesicht verhüllen. </w:t>
      </w:r>
      <w:r w:rsidRPr="007D6D9F">
        <w:rPr>
          <w:rFonts w:cs="Arial"/>
          <w:sz w:val="22"/>
          <w:szCs w:val="22"/>
        </w:rPr>
        <w:t>Meistens kommt</w:t>
      </w:r>
      <w:r>
        <w:rPr>
          <w:rFonts w:cs="Arial"/>
          <w:sz w:val="22"/>
          <w:szCs w:val="22"/>
        </w:rPr>
        <w:t xml:space="preserve"> Gottes Geist nicht als Stürmen und Brausen in unser Leben</w:t>
      </w:r>
      <w:r w:rsidRPr="007D6D9F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 xml:space="preserve"> meistens </w:t>
      </w:r>
      <w:r w:rsidRPr="007D6D9F">
        <w:rPr>
          <w:rFonts w:cs="Arial"/>
          <w:sz w:val="22"/>
          <w:szCs w:val="22"/>
        </w:rPr>
        <w:t>säuselt Gottes Geist l</w:t>
      </w:r>
      <w:r>
        <w:rPr>
          <w:rFonts w:cs="Arial"/>
          <w:sz w:val="22"/>
          <w:szCs w:val="22"/>
        </w:rPr>
        <w:t xml:space="preserve">eise. Er wirkt auch im Kleinen, </w:t>
      </w:r>
      <w:r w:rsidRPr="007D6D9F">
        <w:rPr>
          <w:rFonts w:cs="Arial"/>
          <w:sz w:val="22"/>
          <w:szCs w:val="22"/>
        </w:rPr>
        <w:t>Uns</w:t>
      </w:r>
      <w:r>
        <w:rPr>
          <w:rFonts w:cs="Arial"/>
          <w:sz w:val="22"/>
          <w:szCs w:val="22"/>
        </w:rPr>
        <w:t xml:space="preserve">cheinbaren, Alltäglichen. Er flüstert uns </w:t>
      </w:r>
      <w:r w:rsidRPr="007D6D9F">
        <w:rPr>
          <w:rFonts w:cs="Arial"/>
          <w:sz w:val="22"/>
          <w:szCs w:val="22"/>
        </w:rPr>
        <w:t xml:space="preserve">Mut zu. Er </w:t>
      </w:r>
      <w:r>
        <w:rPr>
          <w:rFonts w:cs="Arial"/>
          <w:sz w:val="22"/>
          <w:szCs w:val="22"/>
        </w:rPr>
        <w:t xml:space="preserve">stellt uns Brot und Wasser hin. </w:t>
      </w:r>
      <w:r w:rsidRPr="007D6D9F">
        <w:rPr>
          <w:rFonts w:cs="Arial"/>
          <w:sz w:val="22"/>
          <w:szCs w:val="22"/>
        </w:rPr>
        <w:t>Um das ob</w:t>
      </w:r>
      <w:r>
        <w:rPr>
          <w:rFonts w:cs="Arial"/>
          <w:sz w:val="22"/>
          <w:szCs w:val="22"/>
        </w:rPr>
        <w:t xml:space="preserve"> all der Alltagsstürme nicht zu </w:t>
      </w:r>
      <w:r w:rsidRPr="007D6D9F">
        <w:rPr>
          <w:rFonts w:cs="Arial"/>
          <w:sz w:val="22"/>
          <w:szCs w:val="22"/>
        </w:rPr>
        <w:t>verpassen, gilt es, mit offenem He</w:t>
      </w:r>
      <w:r>
        <w:rPr>
          <w:rFonts w:cs="Arial"/>
          <w:sz w:val="22"/>
          <w:szCs w:val="22"/>
        </w:rPr>
        <w:t xml:space="preserve">rzen und </w:t>
      </w:r>
      <w:r w:rsidRPr="007D6D9F">
        <w:rPr>
          <w:rFonts w:cs="Arial"/>
          <w:sz w:val="22"/>
          <w:szCs w:val="22"/>
        </w:rPr>
        <w:t xml:space="preserve">wachen Augen </w:t>
      </w:r>
      <w:r>
        <w:rPr>
          <w:rFonts w:cs="Arial"/>
          <w:sz w:val="22"/>
          <w:szCs w:val="22"/>
        </w:rPr>
        <w:t xml:space="preserve">durchs Leben zu gehen. Es gilt, </w:t>
      </w:r>
      <w:r w:rsidRPr="007D6D9F">
        <w:rPr>
          <w:rFonts w:cs="Arial"/>
          <w:sz w:val="22"/>
          <w:szCs w:val="22"/>
        </w:rPr>
        <w:t>über die Feuers</w:t>
      </w:r>
      <w:r>
        <w:rPr>
          <w:rFonts w:cs="Arial"/>
          <w:sz w:val="22"/>
          <w:szCs w:val="22"/>
        </w:rPr>
        <w:t xml:space="preserve">brünste und Erdbeben des Lebens </w:t>
      </w:r>
      <w:proofErr w:type="spellStart"/>
      <w:r w:rsidRPr="007D6D9F">
        <w:rPr>
          <w:rFonts w:cs="Arial"/>
          <w:sz w:val="22"/>
          <w:szCs w:val="22"/>
        </w:rPr>
        <w:t>hinauszuhorchen</w:t>
      </w:r>
      <w:proofErr w:type="spellEnd"/>
      <w:r w:rsidRPr="007D6D9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Nur dann lässt sich das Säuseln </w:t>
      </w:r>
      <w:r w:rsidRPr="007D6D9F">
        <w:rPr>
          <w:rFonts w:cs="Arial"/>
          <w:sz w:val="22"/>
          <w:szCs w:val="22"/>
        </w:rPr>
        <w:t>vernehmen. –</w:t>
      </w:r>
      <w:r>
        <w:rPr>
          <w:rFonts w:cs="Arial"/>
          <w:sz w:val="22"/>
          <w:szCs w:val="22"/>
        </w:rPr>
        <w:t xml:space="preserve"> Wer weiss, wo es in unserem </w:t>
      </w:r>
      <w:r w:rsidRPr="007D6D9F">
        <w:rPr>
          <w:rFonts w:cs="Arial"/>
          <w:sz w:val="22"/>
          <w:szCs w:val="22"/>
        </w:rPr>
        <w:t>Leben säusel</w:t>
      </w:r>
      <w:r>
        <w:rPr>
          <w:rFonts w:cs="Arial"/>
          <w:sz w:val="22"/>
          <w:szCs w:val="22"/>
        </w:rPr>
        <w:t xml:space="preserve">t? Wer weiss, wo unsere nächste </w:t>
      </w:r>
      <w:r w:rsidRPr="007D6D9F">
        <w:rPr>
          <w:rFonts w:cs="Arial"/>
          <w:sz w:val="22"/>
          <w:szCs w:val="22"/>
        </w:rPr>
        <w:t>Aufgabe und Herausfor</w:t>
      </w:r>
      <w:r>
        <w:rPr>
          <w:rFonts w:cs="Arial"/>
          <w:sz w:val="22"/>
          <w:szCs w:val="22"/>
        </w:rPr>
        <w:t xml:space="preserve">derung liegt? Wer weiss, </w:t>
      </w:r>
      <w:r w:rsidRPr="007D6D9F">
        <w:rPr>
          <w:rFonts w:cs="Arial"/>
          <w:sz w:val="22"/>
          <w:szCs w:val="22"/>
        </w:rPr>
        <w:t>wo wir als nächs</w:t>
      </w:r>
      <w:r>
        <w:rPr>
          <w:rFonts w:cs="Arial"/>
          <w:sz w:val="22"/>
          <w:szCs w:val="22"/>
        </w:rPr>
        <w:t xml:space="preserve">tes über unsere eigenen Grenzen </w:t>
      </w:r>
      <w:r w:rsidRPr="007D6D9F">
        <w:rPr>
          <w:rFonts w:cs="Arial"/>
          <w:sz w:val="22"/>
          <w:szCs w:val="22"/>
        </w:rPr>
        <w:t>hinauswachsen?</w:t>
      </w:r>
    </w:p>
    <w:sectPr w:rsidR="006A5021" w:rsidRPr="007D6D9F" w:rsidSect="00B11E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4" w:right="244" w:bottom="1814" w:left="1588" w:header="510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AD" w:rsidRDefault="008869AD" w:rsidP="008C3F97">
      <w:pPr>
        <w:spacing w:line="240" w:lineRule="auto"/>
      </w:pPr>
      <w:r>
        <w:separator/>
      </w:r>
    </w:p>
  </w:endnote>
  <w:endnote w:type="continuationSeparator" w:id="0">
    <w:p w:rsidR="008869AD" w:rsidRDefault="008869AD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DC" w:rsidRDefault="006B7B12" w:rsidP="00B11EDC">
    <w:pPr>
      <w:pStyle w:val="Absender"/>
      <w:rPr>
        <w:rFonts w:cs="Arial"/>
      </w:rPr>
    </w:pPr>
    <w:r w:rsidRPr="006B7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415.6pt;margin-top:748.5pt;width:112.1pt;height:19.15pt;z-index:251671552;mso-position-horizontal-relative:page;mso-position-vertical-relative:page;v-text-anchor:bottom" filled="f" stroked="f">
          <v:textbox inset="0,0,0,0">
            <w:txbxContent>
              <w:p w:rsidR="00B11EDC" w:rsidRDefault="00B11EDC" w:rsidP="00B11EDC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7D6D9F">
                    <w:rPr>
                      <w:noProof/>
                    </w:rPr>
                    <w:t>2</w:t>
                  </w:r>
                </w:fldSimple>
                <w:r>
                  <w:t>/</w:t>
                </w:r>
                <w:fldSimple w:instr=" NUMPAGES   \* MERGEFORMAT ">
                  <w:r w:rsidR="007D6D9F">
                    <w:rPr>
                      <w:noProof/>
                    </w:rPr>
                    <w:t>2</w:t>
                  </w:r>
                </w:fldSimple>
              </w:p>
              <w:p w:rsidR="00B11EDC" w:rsidRPr="004E10CE" w:rsidRDefault="00B11EDC" w:rsidP="00B11EDC"/>
            </w:txbxContent>
          </v:textbox>
          <w10:wrap anchorx="page" anchory="page"/>
        </v:shape>
      </w:pict>
    </w:r>
    <w:r w:rsidR="00B11EDC">
      <w:t xml:space="preserve">Reformierte Kirchen Bern-Jura-Solothurn </w:t>
    </w:r>
    <w:r w:rsidR="00B11EDC">
      <w:rPr>
        <w:rFonts w:cs="Arial"/>
      </w:rPr>
      <w:t>|</w:t>
    </w:r>
    <w:r w:rsidR="00B11EDC">
      <w:t xml:space="preserve"> Kirchliche Bibliothek Bern </w:t>
    </w:r>
    <w:r w:rsidR="00B11EDC">
      <w:rPr>
        <w:rFonts w:cs="Arial"/>
      </w:rPr>
      <w:t>| Altenbergstrasse 66</w:t>
    </w:r>
    <w:r w:rsidR="00B11EDC">
      <w:t xml:space="preserve"> </w:t>
    </w:r>
    <w:r w:rsidR="00B11EDC">
      <w:rPr>
        <w:rFonts w:cs="Arial"/>
      </w:rPr>
      <w:t>| Postfach 511</w:t>
    </w:r>
    <w:r w:rsidR="00B11EDC">
      <w:t xml:space="preserve"> </w:t>
    </w:r>
    <w:r w:rsidR="00B11EDC">
      <w:rPr>
        <w:rFonts w:cs="Arial"/>
      </w:rPr>
      <w:t>| 3000 Bern 25</w:t>
    </w:r>
    <w:r w:rsidR="00B11EDC">
      <w:t xml:space="preserve"> </w:t>
    </w:r>
  </w:p>
  <w:p w:rsidR="00B11EDC" w:rsidRPr="00756047" w:rsidRDefault="00B11EDC" w:rsidP="00B11EDC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  <w:p w:rsidR="00B11EDC" w:rsidRDefault="00B11ED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D" w:rsidRDefault="006B7B12" w:rsidP="00756047">
    <w:pPr>
      <w:pStyle w:val="Absender"/>
      <w:rPr>
        <w:rFonts w:cs="Arial"/>
      </w:rPr>
    </w:pPr>
    <w:r w:rsidRPr="006B7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inset="0,0,0,0">
            <w:txbxContent>
              <w:p w:rsidR="008869AD" w:rsidRPr="004E10CE" w:rsidRDefault="008869AD" w:rsidP="004E10CE"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419225" cy="238125"/>
                      <wp:effectExtent l="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8869AD">
      <w:t xml:space="preserve">Reformierte Kirchen Bern-Jura-Solothurn </w:t>
    </w:r>
    <w:r w:rsidR="008869AD">
      <w:rPr>
        <w:rFonts w:cs="Arial"/>
      </w:rPr>
      <w:t>|</w:t>
    </w:r>
    <w:r w:rsidR="008869AD">
      <w:t xml:space="preserve"> Kirchliche Bibliothek Bern </w:t>
    </w:r>
    <w:r w:rsidR="008869AD">
      <w:rPr>
        <w:rFonts w:cs="Arial"/>
      </w:rPr>
      <w:t>| Altenbergstrasse 66</w:t>
    </w:r>
    <w:r w:rsidR="008869AD">
      <w:t xml:space="preserve"> </w:t>
    </w:r>
    <w:r w:rsidR="008869AD">
      <w:rPr>
        <w:rFonts w:cs="Arial"/>
      </w:rPr>
      <w:t>| Postfach 511</w:t>
    </w:r>
    <w:r w:rsidR="008869AD">
      <w:t xml:space="preserve"> </w:t>
    </w:r>
    <w:r w:rsidR="008869AD">
      <w:rPr>
        <w:rFonts w:cs="Arial"/>
      </w:rPr>
      <w:t>| 3000 Bern 25</w:t>
    </w:r>
    <w:r w:rsidR="008869AD">
      <w:t xml:space="preserve"> </w:t>
    </w:r>
  </w:p>
  <w:p w:rsidR="008869AD" w:rsidRPr="00756047" w:rsidRDefault="008869AD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AD" w:rsidRDefault="008869AD" w:rsidP="008C3F97">
      <w:pPr>
        <w:spacing w:line="240" w:lineRule="auto"/>
      </w:pPr>
      <w:r>
        <w:separator/>
      </w:r>
    </w:p>
  </w:footnote>
  <w:footnote w:type="continuationSeparator" w:id="0">
    <w:p w:rsidR="008869AD" w:rsidRDefault="008869AD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8446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32"/>
      <w:gridCol w:w="7907"/>
      <w:gridCol w:w="7907"/>
    </w:tblGrid>
    <w:tr w:rsidR="00B11EDC" w:rsidRPr="007D43B2" w:rsidTr="00B23250">
      <w:trPr>
        <w:trHeight w:hRule="exact" w:val="907"/>
      </w:trPr>
      <w:tc>
        <w:tcPr>
          <w:tcW w:w="2127" w:type="dxa"/>
          <w:vMerge w:val="restart"/>
        </w:tcPr>
        <w:p w:rsidR="00B11EDC" w:rsidRDefault="00B11EDC" w:rsidP="00B23250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765725" cy="972000"/>
                <wp:effectExtent l="247650" t="76200" r="224875" b="56700"/>
                <wp:docPr id="3" name="Grafik 3" descr="KB_WzK_GK_E3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3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4617807">
                          <a:off x="0" y="0"/>
                          <a:ext cx="765725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tcBorders>
            <w:bottom w:val="single" w:sz="4" w:space="0" w:color="auto"/>
          </w:tcBorders>
          <w:vAlign w:val="bottom"/>
        </w:tcPr>
        <w:p w:rsidR="00B11EDC" w:rsidRPr="00F0256B" w:rsidRDefault="00B11EDC" w:rsidP="00B23250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F0256B">
            <w:rPr>
              <w:rFonts w:ascii="Arial Black" w:hAnsi="Arial Black"/>
              <w:b w:val="0"/>
              <w:spacing w:val="12"/>
              <w:sz w:val="36"/>
            </w:rPr>
            <w:t>Einheit 3</w:t>
          </w:r>
        </w:p>
      </w:tc>
      <w:tc>
        <w:tcPr>
          <w:tcW w:w="6392" w:type="dxa"/>
          <w:vAlign w:val="center"/>
        </w:tcPr>
        <w:p w:rsidR="00B11EDC" w:rsidRPr="007D43B2" w:rsidRDefault="00B11EDC" w:rsidP="00B23250">
          <w:pPr>
            <w:pStyle w:val="Titel"/>
            <w:spacing w:after="120"/>
            <w:rPr>
              <w:spacing w:val="18"/>
              <w:sz w:val="32"/>
            </w:rPr>
          </w:pPr>
          <w:r w:rsidRPr="00B11EDC">
            <w:rPr>
              <w:noProof/>
              <w:spacing w:val="18"/>
              <w:sz w:val="32"/>
              <w:lang w:eastAsia="de-CH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-1361440</wp:posOffset>
                </wp:positionH>
                <wp:positionV relativeFrom="page">
                  <wp:posOffset>-238125</wp:posOffset>
                </wp:positionV>
                <wp:extent cx="1819275" cy="1638300"/>
                <wp:effectExtent l="19050" t="0" r="0" b="0"/>
                <wp:wrapNone/>
                <wp:docPr id="4" name="Grafik 0" descr="logo_refbejuso_defr_schwarz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fbejuso_defr_schwarz_300dp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64" cy="163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11EDC" w:rsidRPr="007905D2" w:rsidTr="00B23250">
      <w:trPr>
        <w:trHeight w:hRule="exact" w:val="907"/>
      </w:trPr>
      <w:tc>
        <w:tcPr>
          <w:tcW w:w="2127" w:type="dxa"/>
          <w:vMerge/>
          <w:vAlign w:val="center"/>
        </w:tcPr>
        <w:p w:rsidR="00B11EDC" w:rsidRDefault="00B11EDC" w:rsidP="00B23250">
          <w:pPr>
            <w:pStyle w:val="Titel"/>
            <w:jc w:val="center"/>
          </w:pPr>
        </w:p>
      </w:tc>
      <w:tc>
        <w:tcPr>
          <w:tcW w:w="6392" w:type="dxa"/>
          <w:tcBorders>
            <w:top w:val="single" w:sz="4" w:space="0" w:color="auto"/>
          </w:tcBorders>
          <w:vAlign w:val="center"/>
        </w:tcPr>
        <w:p w:rsidR="00B11EDC" w:rsidRPr="00F0256B" w:rsidRDefault="00B11EDC" w:rsidP="00B23250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Pfingsten</w:t>
          </w:r>
        </w:p>
      </w:tc>
      <w:tc>
        <w:tcPr>
          <w:tcW w:w="6392" w:type="dxa"/>
          <w:vAlign w:val="center"/>
        </w:tcPr>
        <w:p w:rsidR="00B11EDC" w:rsidRPr="007905D2" w:rsidRDefault="00B11EDC" w:rsidP="00B23250">
          <w:pPr>
            <w:pStyle w:val="Titel"/>
            <w:rPr>
              <w:sz w:val="24"/>
              <w:szCs w:val="24"/>
            </w:rPr>
          </w:pPr>
        </w:p>
      </w:tc>
    </w:tr>
  </w:tbl>
  <w:p w:rsidR="00B11EDC" w:rsidRDefault="00B11ED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8446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6392"/>
      <w:gridCol w:w="6392"/>
      <w:gridCol w:w="3535"/>
    </w:tblGrid>
    <w:tr w:rsidR="008869AD" w:rsidTr="00F0256B">
      <w:trPr>
        <w:trHeight w:hRule="exact" w:val="907"/>
      </w:trPr>
      <w:tc>
        <w:tcPr>
          <w:tcW w:w="2127" w:type="dxa"/>
          <w:vMerge w:val="restart"/>
        </w:tcPr>
        <w:p w:rsidR="008869AD" w:rsidRDefault="008869AD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765725" cy="972000"/>
                <wp:effectExtent l="247650" t="76200" r="224875" b="56700"/>
                <wp:docPr id="6" name="Grafik 3" descr="KB_WzK_GK_E3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3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4617807">
                          <a:off x="0" y="0"/>
                          <a:ext cx="765725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tcBorders>
            <w:bottom w:val="single" w:sz="4" w:space="0" w:color="auto"/>
          </w:tcBorders>
          <w:vAlign w:val="bottom"/>
        </w:tcPr>
        <w:p w:rsidR="008869AD" w:rsidRPr="00F0256B" w:rsidRDefault="008869AD" w:rsidP="008869AD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F0256B">
            <w:rPr>
              <w:rFonts w:ascii="Arial Black" w:hAnsi="Arial Black"/>
              <w:b w:val="0"/>
              <w:spacing w:val="12"/>
              <w:sz w:val="36"/>
            </w:rPr>
            <w:t>Einheit 3</w:t>
          </w:r>
        </w:p>
      </w:tc>
      <w:tc>
        <w:tcPr>
          <w:tcW w:w="6392" w:type="dxa"/>
          <w:vAlign w:val="center"/>
        </w:tcPr>
        <w:p w:rsidR="008869AD" w:rsidRPr="007D43B2" w:rsidRDefault="008869AD" w:rsidP="007D43B2">
          <w:pPr>
            <w:pStyle w:val="Titel"/>
            <w:spacing w:after="120"/>
            <w:rPr>
              <w:spacing w:val="18"/>
              <w:sz w:val="32"/>
            </w:rPr>
          </w:pPr>
        </w:p>
      </w:tc>
      <w:tc>
        <w:tcPr>
          <w:tcW w:w="3535" w:type="dxa"/>
        </w:tcPr>
        <w:p w:rsidR="008869AD" w:rsidRDefault="008869AD" w:rsidP="007905D2">
          <w:pPr>
            <w:pStyle w:val="Titel"/>
          </w:pPr>
        </w:p>
        <w:p w:rsidR="008869AD" w:rsidRPr="007D43B2" w:rsidRDefault="008869AD" w:rsidP="007D43B2">
          <w:pPr>
            <w:pStyle w:val="Grundtext"/>
          </w:pPr>
        </w:p>
      </w:tc>
    </w:tr>
    <w:tr w:rsidR="008869AD" w:rsidTr="00F0256B">
      <w:trPr>
        <w:trHeight w:hRule="exact" w:val="907"/>
      </w:trPr>
      <w:tc>
        <w:tcPr>
          <w:tcW w:w="2127" w:type="dxa"/>
          <w:vMerge/>
          <w:vAlign w:val="center"/>
        </w:tcPr>
        <w:p w:rsidR="008869AD" w:rsidRDefault="008869AD" w:rsidP="007905D2">
          <w:pPr>
            <w:pStyle w:val="Titel"/>
            <w:jc w:val="center"/>
          </w:pPr>
        </w:p>
      </w:tc>
      <w:tc>
        <w:tcPr>
          <w:tcW w:w="6392" w:type="dxa"/>
          <w:tcBorders>
            <w:top w:val="single" w:sz="4" w:space="0" w:color="auto"/>
          </w:tcBorders>
          <w:vAlign w:val="center"/>
        </w:tcPr>
        <w:p w:rsidR="008869AD" w:rsidRPr="00F0256B" w:rsidRDefault="008869AD" w:rsidP="008869AD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Pfingsten</w:t>
          </w:r>
        </w:p>
      </w:tc>
      <w:tc>
        <w:tcPr>
          <w:tcW w:w="6392" w:type="dxa"/>
          <w:vAlign w:val="center"/>
        </w:tcPr>
        <w:p w:rsidR="008869AD" w:rsidRPr="007905D2" w:rsidRDefault="008869AD" w:rsidP="007D43B2">
          <w:pPr>
            <w:pStyle w:val="Titel"/>
            <w:rPr>
              <w:sz w:val="24"/>
              <w:szCs w:val="24"/>
            </w:rPr>
          </w:pPr>
        </w:p>
      </w:tc>
      <w:tc>
        <w:tcPr>
          <w:tcW w:w="3535" w:type="dxa"/>
        </w:tcPr>
        <w:p w:rsidR="008869AD" w:rsidRDefault="008869AD" w:rsidP="007905D2">
          <w:pPr>
            <w:pStyle w:val="Titel"/>
          </w:pPr>
        </w:p>
      </w:tc>
    </w:tr>
  </w:tbl>
  <w:p w:rsidR="008869AD" w:rsidRDefault="008869AD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6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7302A"/>
    <w:rsid w:val="000A041E"/>
    <w:rsid w:val="000E3EA5"/>
    <w:rsid w:val="001517C1"/>
    <w:rsid w:val="00182BB6"/>
    <w:rsid w:val="00195938"/>
    <w:rsid w:val="00195D40"/>
    <w:rsid w:val="001A68BD"/>
    <w:rsid w:val="002440ED"/>
    <w:rsid w:val="002726AE"/>
    <w:rsid w:val="0029769C"/>
    <w:rsid w:val="002D76F3"/>
    <w:rsid w:val="002F268E"/>
    <w:rsid w:val="0035115F"/>
    <w:rsid w:val="00360903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F0BA0"/>
    <w:rsid w:val="00613E74"/>
    <w:rsid w:val="0062447E"/>
    <w:rsid w:val="00625225"/>
    <w:rsid w:val="006755C7"/>
    <w:rsid w:val="00676579"/>
    <w:rsid w:val="006A5021"/>
    <w:rsid w:val="006B7B12"/>
    <w:rsid w:val="006C1C00"/>
    <w:rsid w:val="0070551A"/>
    <w:rsid w:val="00731698"/>
    <w:rsid w:val="00756047"/>
    <w:rsid w:val="00777066"/>
    <w:rsid w:val="007905D2"/>
    <w:rsid w:val="00791C16"/>
    <w:rsid w:val="007C1C68"/>
    <w:rsid w:val="007C410A"/>
    <w:rsid w:val="007D43B2"/>
    <w:rsid w:val="007D460F"/>
    <w:rsid w:val="007D6D9F"/>
    <w:rsid w:val="008019BA"/>
    <w:rsid w:val="008264D3"/>
    <w:rsid w:val="008314E7"/>
    <w:rsid w:val="00847409"/>
    <w:rsid w:val="0086171C"/>
    <w:rsid w:val="008869AD"/>
    <w:rsid w:val="00887EC9"/>
    <w:rsid w:val="008C27C5"/>
    <w:rsid w:val="008C3F97"/>
    <w:rsid w:val="008D3C29"/>
    <w:rsid w:val="009061B5"/>
    <w:rsid w:val="009561A8"/>
    <w:rsid w:val="00960016"/>
    <w:rsid w:val="00977E6F"/>
    <w:rsid w:val="009B0C3E"/>
    <w:rsid w:val="00B11EDC"/>
    <w:rsid w:val="00B94C7C"/>
    <w:rsid w:val="00BA53C0"/>
    <w:rsid w:val="00BA54FC"/>
    <w:rsid w:val="00BE0A15"/>
    <w:rsid w:val="00BE206B"/>
    <w:rsid w:val="00C24279"/>
    <w:rsid w:val="00C87A8C"/>
    <w:rsid w:val="00C9408F"/>
    <w:rsid w:val="00D03F6A"/>
    <w:rsid w:val="00D31B88"/>
    <w:rsid w:val="00D419D2"/>
    <w:rsid w:val="00D7410E"/>
    <w:rsid w:val="00DC721A"/>
    <w:rsid w:val="00DE1926"/>
    <w:rsid w:val="00E008E6"/>
    <w:rsid w:val="00E23276"/>
    <w:rsid w:val="00E91113"/>
    <w:rsid w:val="00ED6DBE"/>
    <w:rsid w:val="00F0256B"/>
    <w:rsid w:val="00F66183"/>
    <w:rsid w:val="00F7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3</cp:revision>
  <cp:lastPrinted>2014-03-27T14:14:00Z</cp:lastPrinted>
  <dcterms:created xsi:type="dcterms:W3CDTF">2014-03-27T14:08:00Z</dcterms:created>
  <dcterms:modified xsi:type="dcterms:W3CDTF">2014-03-27T14:14:00Z</dcterms:modified>
</cp:coreProperties>
</file>